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60428" w14:textId="53779712" w:rsidR="00B96746" w:rsidRPr="0077277B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390473">
        <w:rPr>
          <w:rFonts w:asciiTheme="minorHAnsi" w:hAnsiTheme="minorHAnsi" w:cstheme="minorHAnsi"/>
          <w:bCs/>
          <w:sz w:val="16"/>
          <w:szCs w:val="16"/>
        </w:rPr>
        <w:t>1</w:t>
      </w:r>
      <w:r w:rsidR="00765E9F" w:rsidRPr="0077277B">
        <w:rPr>
          <w:rFonts w:asciiTheme="minorHAnsi" w:hAnsiTheme="minorHAnsi" w:cstheme="minorHAnsi"/>
          <w:bCs/>
          <w:sz w:val="16"/>
          <w:szCs w:val="16"/>
        </w:rPr>
        <w:t>2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«Кадерус Брокер»</w:t>
      </w:r>
    </w:p>
    <w:p w14:paraId="3936E645" w14:textId="08889BFC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28D0DA6F" w14:textId="77777777" w:rsidR="002E7755" w:rsidRDefault="002E7755" w:rsidP="002E7755">
      <w:pPr>
        <w:pStyle w:val="Default"/>
        <w:rPr>
          <w:b/>
          <w:bCs/>
          <w:sz w:val="18"/>
          <w:szCs w:val="18"/>
        </w:rPr>
      </w:pPr>
    </w:p>
    <w:p w14:paraId="55E4C1F2" w14:textId="77777777" w:rsidR="006F324F" w:rsidRPr="00D429ED" w:rsidRDefault="006F324F" w:rsidP="006F324F">
      <w:pPr>
        <w:pStyle w:val="Default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</w:p>
    <w:p w14:paraId="1F1627D7" w14:textId="6AF1376F" w:rsidR="00DB14EB" w:rsidRPr="00D429ED" w:rsidRDefault="00765E9F" w:rsidP="006F324F">
      <w:pPr>
        <w:pStyle w:val="Default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D429ED">
        <w:rPr>
          <w:rFonts w:asciiTheme="minorHAnsi" w:hAnsiTheme="minorHAnsi" w:cstheme="minorHAnsi"/>
          <w:b/>
          <w:bCs/>
          <w:sz w:val="21"/>
          <w:szCs w:val="21"/>
        </w:rPr>
        <w:t>ТАРИФЫ</w:t>
      </w:r>
    </w:p>
    <w:p w14:paraId="2E00C0F3" w14:textId="6F7BDCBF" w:rsidR="002E7755" w:rsidRPr="00D429ED" w:rsidRDefault="00DB14EB" w:rsidP="006F324F">
      <w:pPr>
        <w:pStyle w:val="Default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D429ED">
        <w:rPr>
          <w:rFonts w:asciiTheme="minorHAnsi" w:hAnsiTheme="minorHAnsi" w:cstheme="minorHAnsi"/>
          <w:b/>
          <w:sz w:val="21"/>
          <w:szCs w:val="21"/>
        </w:rPr>
        <w:t>на услуги Депозитария ООО «Кадерус Брокер»</w:t>
      </w:r>
    </w:p>
    <w:p w14:paraId="21C719FC" w14:textId="77777777" w:rsidR="002E7755" w:rsidRPr="00D429ED" w:rsidRDefault="002E7755" w:rsidP="002E7755">
      <w:pPr>
        <w:pStyle w:val="Default"/>
        <w:rPr>
          <w:rFonts w:asciiTheme="minorHAnsi" w:hAnsiTheme="minorHAnsi" w:cstheme="minorHAnsi"/>
          <w:sz w:val="21"/>
          <w:szCs w:val="21"/>
        </w:rPr>
      </w:pPr>
    </w:p>
    <w:p w14:paraId="55307650" w14:textId="7BE8ECF5" w:rsidR="006F324F" w:rsidRPr="00D429ED" w:rsidRDefault="006D7A7A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 w:rsidRPr="00D429ED">
        <w:rPr>
          <w:rFonts w:asciiTheme="minorHAnsi" w:hAnsiTheme="minorHAnsi" w:cstheme="minorHAnsi"/>
          <w:sz w:val="21"/>
          <w:szCs w:val="21"/>
        </w:rPr>
        <w:t xml:space="preserve">Под тарифами на услуги Депозитария ООО «Кадерус Брокер» понимаются установленные ставки вознаграждения </w:t>
      </w:r>
      <w:r w:rsidR="00A95E60" w:rsidRPr="00D429ED">
        <w:rPr>
          <w:rFonts w:asciiTheme="minorHAnsi" w:hAnsiTheme="minorHAnsi" w:cstheme="minorHAnsi"/>
          <w:sz w:val="21"/>
          <w:szCs w:val="21"/>
        </w:rPr>
        <w:t>Депозитари</w:t>
      </w:r>
      <w:r w:rsidR="00A95E60">
        <w:rPr>
          <w:rFonts w:asciiTheme="minorHAnsi" w:hAnsiTheme="minorHAnsi" w:cstheme="minorHAnsi"/>
          <w:sz w:val="21"/>
          <w:szCs w:val="21"/>
        </w:rPr>
        <w:t>я</w:t>
      </w:r>
      <w:r w:rsidR="00A95E60" w:rsidRPr="00D429ED">
        <w:rPr>
          <w:rFonts w:asciiTheme="minorHAnsi" w:hAnsiTheme="minorHAnsi" w:cstheme="minorHAnsi"/>
          <w:sz w:val="21"/>
          <w:szCs w:val="21"/>
        </w:rPr>
        <w:t xml:space="preserve"> </w:t>
      </w:r>
      <w:r w:rsidRPr="00D429ED">
        <w:rPr>
          <w:rFonts w:asciiTheme="minorHAnsi" w:hAnsiTheme="minorHAnsi" w:cstheme="minorHAnsi"/>
          <w:sz w:val="21"/>
          <w:szCs w:val="21"/>
        </w:rPr>
        <w:t xml:space="preserve">за оказание услуг. Депонент </w:t>
      </w:r>
      <w:r w:rsidRPr="00D429ED">
        <w:rPr>
          <w:rFonts w:asciiTheme="minorHAnsi" w:hAnsiTheme="minorHAnsi" w:cstheme="minorHAnsi"/>
          <w:sz w:val="21"/>
          <w:szCs w:val="21"/>
          <w:lang w:eastAsia="ru-RU"/>
        </w:rPr>
        <w:t>оплачивает услуги по указанным тарифам, включающим сумму НДС в случаях, установленных действующим законодательством РФ.</w:t>
      </w:r>
    </w:p>
    <w:p w14:paraId="411E244C" w14:textId="1F2A62ED" w:rsidR="0077277B" w:rsidRPr="00D429ED" w:rsidRDefault="00D621A4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 w:rsidRPr="00D429ED">
        <w:rPr>
          <w:rFonts w:asciiTheme="minorHAnsi" w:hAnsiTheme="minorHAnsi" w:cstheme="minorHAnsi"/>
          <w:sz w:val="21"/>
          <w:szCs w:val="21"/>
          <w:lang w:eastAsia="ru-RU"/>
        </w:rPr>
        <w:t>Настоящие тарифы применяются к депоненту в указанном ниже порядке в рамках депозитарного договора.</w:t>
      </w:r>
    </w:p>
    <w:p w14:paraId="3821DFF6" w14:textId="4283F568" w:rsidR="00D621A4" w:rsidRPr="00D429ED" w:rsidRDefault="00D621A4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 w:rsidRPr="00D429ED">
        <w:rPr>
          <w:rFonts w:asciiTheme="minorHAnsi" w:hAnsiTheme="minorHAnsi" w:cstheme="minorHAnsi"/>
          <w:sz w:val="21"/>
          <w:szCs w:val="21"/>
        </w:rPr>
        <w:t>Депонент по требованию Депозитария обязан возмещать ООО «Кадерус Брокер» все расходы, понесенные Депозитарием в связи с оказанием услуг депоненту.</w:t>
      </w:r>
    </w:p>
    <w:p w14:paraId="4B240456" w14:textId="527DF308" w:rsidR="0077277B" w:rsidRDefault="0077277B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</w:p>
    <w:p w14:paraId="44E16B33" w14:textId="16DA4F95" w:rsidR="00D429ED" w:rsidRDefault="00D429ED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235"/>
        <w:gridCol w:w="3399"/>
      </w:tblGrid>
      <w:tr w:rsidR="00D429ED" w14:paraId="20A4F0F9" w14:textId="77777777" w:rsidTr="00D429ED">
        <w:trPr>
          <w:trHeight w:val="454"/>
        </w:trPr>
        <w:tc>
          <w:tcPr>
            <w:tcW w:w="562" w:type="dxa"/>
            <w:vAlign w:val="center"/>
          </w:tcPr>
          <w:p w14:paraId="05EF2A9A" w14:textId="5385A16B" w:rsidR="00D429ED" w:rsidRPr="00D429ED" w:rsidRDefault="00D429ED" w:rsidP="00D429E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235" w:type="dxa"/>
            <w:vAlign w:val="center"/>
          </w:tcPr>
          <w:p w14:paraId="43421170" w14:textId="4D269A96" w:rsidR="00D429ED" w:rsidRPr="00D429ED" w:rsidRDefault="00D429ED" w:rsidP="00D429E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  <w:t>Вид услуги</w:t>
            </w:r>
          </w:p>
        </w:tc>
        <w:tc>
          <w:tcPr>
            <w:tcW w:w="3399" w:type="dxa"/>
            <w:vAlign w:val="center"/>
          </w:tcPr>
          <w:p w14:paraId="58A3D811" w14:textId="55767CE0" w:rsidR="00D429ED" w:rsidRPr="00D429ED" w:rsidRDefault="00D429ED" w:rsidP="00D429E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  <w:t>Стоимость услуги</w:t>
            </w:r>
          </w:p>
        </w:tc>
      </w:tr>
      <w:tr w:rsidR="00D429ED" w14:paraId="4BBBC40F" w14:textId="77777777" w:rsidTr="008B2726">
        <w:tc>
          <w:tcPr>
            <w:tcW w:w="562" w:type="dxa"/>
            <w:vAlign w:val="center"/>
          </w:tcPr>
          <w:p w14:paraId="72BD5067" w14:textId="1BA52D35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5" w:type="dxa"/>
            <w:vAlign w:val="center"/>
          </w:tcPr>
          <w:p w14:paraId="63C2785A" w14:textId="04CF221F" w:rsidR="00D429ED" w:rsidRDefault="00D429E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Ведение счетов депо депонента, открытых в рамках одного депозитарного договора</w:t>
            </w:r>
            <w:r w:rsidR="0013188F">
              <w:rPr>
                <w:rStyle w:val="ab"/>
                <w:rFonts w:asciiTheme="minorHAnsi" w:hAnsiTheme="minorHAnsi" w:cstheme="minorHAnsi"/>
                <w:sz w:val="21"/>
                <w:szCs w:val="21"/>
              </w:rPr>
              <w:footnoteReference w:id="1"/>
            </w:r>
          </w:p>
        </w:tc>
        <w:tc>
          <w:tcPr>
            <w:tcW w:w="3399" w:type="dxa"/>
            <w:vAlign w:val="center"/>
          </w:tcPr>
          <w:p w14:paraId="368FF521" w14:textId="07FE8955" w:rsidR="00D429ED" w:rsidRDefault="0020194E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1000 </w:t>
            </w:r>
            <w:r w:rsidR="00D429ED"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>рублей в месяц</w:t>
            </w:r>
          </w:p>
        </w:tc>
      </w:tr>
      <w:tr w:rsidR="00D429ED" w14:paraId="610D659B" w14:textId="77777777" w:rsidTr="009B4848">
        <w:trPr>
          <w:trHeight w:val="340"/>
        </w:trPr>
        <w:tc>
          <w:tcPr>
            <w:tcW w:w="562" w:type="dxa"/>
            <w:vAlign w:val="center"/>
          </w:tcPr>
          <w:p w14:paraId="7D5D61D1" w14:textId="3D1F137A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235" w:type="dxa"/>
            <w:vAlign w:val="center"/>
          </w:tcPr>
          <w:p w14:paraId="027E7E20" w14:textId="406DBFDB" w:rsidR="00D429ED" w:rsidRDefault="00D429E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Обработка поручений</w:t>
            </w:r>
            <w:r w:rsidR="003F30A9">
              <w:rPr>
                <w:rFonts w:asciiTheme="minorHAnsi" w:hAnsiTheme="minorHAnsi" w:cstheme="minorHAnsi"/>
                <w:sz w:val="21"/>
                <w:szCs w:val="21"/>
              </w:rPr>
              <w:t xml:space="preserve"> депо</w:t>
            </w:r>
            <w:r w:rsidR="00AC5B0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F15A7">
              <w:rPr>
                <w:rFonts w:asciiTheme="minorHAnsi" w:hAnsiTheme="minorHAnsi" w:cstheme="minorHAnsi"/>
                <w:sz w:val="21"/>
                <w:szCs w:val="21"/>
              </w:rPr>
              <w:t>депонента</w:t>
            </w:r>
            <w:r w:rsidR="00863D14">
              <w:rPr>
                <w:rStyle w:val="ab"/>
                <w:rFonts w:asciiTheme="minorHAnsi" w:hAnsiTheme="minorHAnsi" w:cstheme="minorHAnsi"/>
                <w:sz w:val="21"/>
                <w:szCs w:val="21"/>
              </w:rPr>
              <w:footnoteReference w:id="2"/>
            </w:r>
          </w:p>
        </w:tc>
        <w:tc>
          <w:tcPr>
            <w:tcW w:w="3399" w:type="dxa"/>
            <w:vAlign w:val="center"/>
          </w:tcPr>
          <w:p w14:paraId="49B93404" w14:textId="2EF0DF3F" w:rsidR="00D429ED" w:rsidRDefault="00D429ED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>100 рублей за поручение</w:t>
            </w:r>
          </w:p>
        </w:tc>
      </w:tr>
      <w:tr w:rsidR="00D429ED" w14:paraId="37BC9DA8" w14:textId="77777777" w:rsidTr="008B2726">
        <w:tc>
          <w:tcPr>
            <w:tcW w:w="562" w:type="dxa"/>
            <w:vAlign w:val="center"/>
          </w:tcPr>
          <w:p w14:paraId="59FFC838" w14:textId="69B14A94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235" w:type="dxa"/>
            <w:vAlign w:val="center"/>
          </w:tcPr>
          <w:p w14:paraId="44B0EF2D" w14:textId="55BA770B" w:rsidR="00D429ED" w:rsidRDefault="00D429E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Обработка поручений</w:t>
            </w:r>
            <w:r w:rsidR="00AC5B04">
              <w:rPr>
                <w:rFonts w:asciiTheme="minorHAnsi" w:hAnsiTheme="minorHAnsi" w:cstheme="minorHAnsi"/>
                <w:sz w:val="21"/>
                <w:szCs w:val="21"/>
              </w:rPr>
              <w:t xml:space="preserve"> депо</w:t>
            </w: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,</w:t>
            </w:r>
            <w:r w:rsidR="001E27CA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74B85">
              <w:rPr>
                <w:rFonts w:asciiTheme="minorHAnsi" w:hAnsiTheme="minorHAnsi" w:cstheme="minorHAnsi"/>
                <w:sz w:val="21"/>
                <w:szCs w:val="21"/>
              </w:rPr>
              <w:t xml:space="preserve">поданных </w:t>
            </w:r>
            <w:r w:rsidR="007F15A7">
              <w:rPr>
                <w:rFonts w:asciiTheme="minorHAnsi" w:hAnsiTheme="minorHAnsi" w:cstheme="minorHAnsi"/>
                <w:sz w:val="21"/>
                <w:szCs w:val="21"/>
              </w:rPr>
              <w:t xml:space="preserve">депонентом </w:t>
            </w:r>
            <w:r w:rsidR="00AC5B04">
              <w:rPr>
                <w:rFonts w:asciiTheme="minorHAnsi" w:hAnsiTheme="minorHAnsi" w:cstheme="minorHAnsi"/>
                <w:sz w:val="21"/>
                <w:szCs w:val="21"/>
              </w:rPr>
              <w:t>не в электронном</w:t>
            </w:r>
            <w:r w:rsidR="00774B85">
              <w:rPr>
                <w:rFonts w:asciiTheme="minorHAnsi" w:hAnsiTheme="minorHAnsi" w:cstheme="minorHAnsi"/>
                <w:sz w:val="21"/>
                <w:szCs w:val="21"/>
              </w:rPr>
              <w:t xml:space="preserve"> виде</w:t>
            </w:r>
            <w:bookmarkStart w:id="0" w:name="_Ref116405761"/>
            <w:r w:rsidR="00863D1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4F7428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r w:rsidR="00863D14">
              <w:rPr>
                <w:rFonts w:asciiTheme="minorHAnsi" w:hAnsiTheme="minorHAnsi" w:cstheme="minorHAnsi"/>
                <w:sz w:val="21"/>
                <w:szCs w:val="21"/>
              </w:rPr>
              <w:t>не в соответствии с Правилами электронного документооборота ООО «Кадерус Брокер»</w:t>
            </w:r>
            <w:r w:rsidR="004F7428">
              <w:rPr>
                <w:rFonts w:asciiTheme="minorHAnsi" w:hAnsiTheme="minorHAnsi" w:cstheme="minorHAnsi"/>
                <w:sz w:val="21"/>
                <w:szCs w:val="21"/>
              </w:rPr>
              <w:t>)</w:t>
            </w:r>
            <w:r w:rsidR="00774B85">
              <w:rPr>
                <w:rStyle w:val="ab"/>
                <w:rFonts w:asciiTheme="minorHAnsi" w:hAnsiTheme="minorHAnsi" w:cstheme="minorHAnsi"/>
                <w:sz w:val="21"/>
                <w:szCs w:val="21"/>
              </w:rPr>
              <w:footnoteReference w:id="3"/>
            </w:r>
            <w:bookmarkEnd w:id="0"/>
          </w:p>
        </w:tc>
        <w:tc>
          <w:tcPr>
            <w:tcW w:w="3399" w:type="dxa"/>
            <w:vAlign w:val="center"/>
          </w:tcPr>
          <w:p w14:paraId="52D45B3A" w14:textId="754B980B" w:rsidR="00D429ED" w:rsidRDefault="00AC76AD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1000 рублей за поручение</w:t>
            </w:r>
          </w:p>
        </w:tc>
      </w:tr>
      <w:tr w:rsidR="00D429ED" w14:paraId="12E594E5" w14:textId="77777777" w:rsidTr="008B2726">
        <w:tc>
          <w:tcPr>
            <w:tcW w:w="562" w:type="dxa"/>
            <w:vAlign w:val="center"/>
          </w:tcPr>
          <w:p w14:paraId="2E37440E" w14:textId="4B970650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235" w:type="dxa"/>
            <w:vAlign w:val="center"/>
          </w:tcPr>
          <w:p w14:paraId="193A8822" w14:textId="5AE5E746" w:rsidR="00D429ED" w:rsidRDefault="003F30A9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Исполнение</w:t>
            </w:r>
            <w:r w:rsidR="00D429ED" w:rsidRPr="00D429ED">
              <w:rPr>
                <w:rFonts w:asciiTheme="minorHAnsi" w:hAnsiTheme="minorHAnsi" w:cstheme="minorHAnsi"/>
                <w:sz w:val="21"/>
                <w:szCs w:val="21"/>
              </w:rPr>
              <w:t xml:space="preserve"> инструкци</w:t>
            </w:r>
            <w:r w:rsidR="004B657C">
              <w:rPr>
                <w:rFonts w:asciiTheme="minorHAnsi" w:hAnsiTheme="minorHAnsi" w:cstheme="minorHAnsi"/>
                <w:sz w:val="21"/>
                <w:szCs w:val="21"/>
              </w:rPr>
              <w:t>и</w:t>
            </w:r>
            <w:r w:rsidR="00D429ED" w:rsidRPr="00D429ED">
              <w:rPr>
                <w:rFonts w:asciiTheme="minorHAnsi" w:hAnsiTheme="minorHAnsi" w:cstheme="minorHAnsi"/>
                <w:sz w:val="21"/>
                <w:szCs w:val="21"/>
              </w:rPr>
              <w:t xml:space="preserve"> депонента на участие в корпоративном действии</w:t>
            </w:r>
          </w:p>
        </w:tc>
        <w:tc>
          <w:tcPr>
            <w:tcW w:w="3399" w:type="dxa"/>
            <w:vAlign w:val="center"/>
          </w:tcPr>
          <w:p w14:paraId="758538EB" w14:textId="49E9D893" w:rsidR="00D429ED" w:rsidRDefault="00D429ED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>600 руб</w:t>
            </w:r>
            <w:r w:rsidR="00AE64DD">
              <w:rPr>
                <w:rFonts w:asciiTheme="minorHAnsi" w:hAnsiTheme="minorHAnsi" w:cstheme="minorHAnsi"/>
                <w:bCs/>
                <w:sz w:val="21"/>
                <w:szCs w:val="21"/>
              </w:rPr>
              <w:t>лей</w:t>
            </w:r>
            <w:r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за инструкцию</w:t>
            </w:r>
          </w:p>
        </w:tc>
      </w:tr>
      <w:tr w:rsidR="00AE64DD" w14:paraId="5E92AC9C" w14:textId="77777777" w:rsidTr="009B4848">
        <w:trPr>
          <w:trHeight w:val="340"/>
        </w:trPr>
        <w:tc>
          <w:tcPr>
            <w:tcW w:w="562" w:type="dxa"/>
            <w:vAlign w:val="center"/>
          </w:tcPr>
          <w:p w14:paraId="4D5CAEB4" w14:textId="3BF4C439" w:rsidR="00AE64DD" w:rsidRDefault="00AE64D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235" w:type="dxa"/>
            <w:vAlign w:val="center"/>
          </w:tcPr>
          <w:p w14:paraId="77A715F7" w14:textId="766BF22F" w:rsidR="00AE64DD" w:rsidRPr="00D429ED" w:rsidRDefault="00AE64D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Обработка залогового распоряжения</w:t>
            </w:r>
          </w:p>
        </w:tc>
        <w:tc>
          <w:tcPr>
            <w:tcW w:w="3399" w:type="dxa"/>
            <w:vAlign w:val="center"/>
          </w:tcPr>
          <w:p w14:paraId="6002981E" w14:textId="1C606531" w:rsidR="00AE64DD" w:rsidRPr="00D429ED" w:rsidRDefault="00793E84" w:rsidP="00B03C00">
            <w:pPr>
              <w:pStyle w:val="Default"/>
              <w:ind w:firstLine="316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5</w:t>
            </w:r>
            <w:r w:rsidR="00AE64DD">
              <w:rPr>
                <w:rFonts w:asciiTheme="minorHAnsi" w:hAnsiTheme="minorHAnsi" w:cstheme="minorHAnsi"/>
                <w:bCs/>
                <w:sz w:val="21"/>
                <w:szCs w:val="21"/>
              </w:rPr>
              <w:t>00 рублей за поручение</w:t>
            </w:r>
          </w:p>
        </w:tc>
      </w:tr>
      <w:tr w:rsidR="00802F17" w:rsidRPr="00802F17" w14:paraId="5E3BB1AA" w14:textId="77777777" w:rsidTr="009B4848">
        <w:trPr>
          <w:trHeight w:val="340"/>
        </w:trPr>
        <w:tc>
          <w:tcPr>
            <w:tcW w:w="562" w:type="dxa"/>
            <w:vAlign w:val="center"/>
          </w:tcPr>
          <w:p w14:paraId="476DD3DF" w14:textId="331BBC06" w:rsidR="00802F17" w:rsidRPr="00DC08B5" w:rsidRDefault="00802F17" w:rsidP="008B272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  <w:lang w:val="en-GB" w:eastAsia="ru-RU"/>
              </w:rPr>
            </w:pPr>
            <w:r w:rsidRPr="00DC08B5">
              <w:rPr>
                <w:rFonts w:asciiTheme="minorHAnsi" w:hAnsiTheme="minorHAnsi" w:cstheme="minorHAnsi"/>
                <w:color w:val="auto"/>
                <w:sz w:val="21"/>
                <w:szCs w:val="21"/>
                <w:lang w:val="en-GB" w:eastAsia="ru-RU"/>
              </w:rPr>
              <w:t>6</w:t>
            </w:r>
          </w:p>
        </w:tc>
        <w:tc>
          <w:tcPr>
            <w:tcW w:w="6235" w:type="dxa"/>
            <w:vAlign w:val="center"/>
          </w:tcPr>
          <w:p w14:paraId="5B65F3A4" w14:textId="0EC71264" w:rsidR="00802F17" w:rsidRPr="00DC08B5" w:rsidRDefault="00802F17" w:rsidP="006D7A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DC08B5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Перечисление доходов по ценным бумагам</w:t>
            </w:r>
            <w:r w:rsidR="00BC303B">
              <w:rPr>
                <w:rStyle w:val="ab"/>
                <w:rFonts w:asciiTheme="minorHAnsi" w:hAnsiTheme="minorHAnsi" w:cstheme="minorHAnsi"/>
                <w:color w:val="auto"/>
                <w:sz w:val="21"/>
                <w:szCs w:val="21"/>
              </w:rPr>
              <w:footnoteReference w:id="4"/>
            </w:r>
          </w:p>
        </w:tc>
        <w:tc>
          <w:tcPr>
            <w:tcW w:w="3399" w:type="dxa"/>
            <w:vAlign w:val="center"/>
          </w:tcPr>
          <w:p w14:paraId="7140CE6A" w14:textId="0D6D63E8" w:rsidR="00802F17" w:rsidRPr="00DC08B5" w:rsidRDefault="00802F17" w:rsidP="00B03C00">
            <w:pPr>
              <w:pStyle w:val="Default"/>
              <w:ind w:firstLine="316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DC08B5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1% от перечисляемой суммы</w:t>
            </w:r>
          </w:p>
        </w:tc>
      </w:tr>
    </w:tbl>
    <w:p w14:paraId="502BC89E" w14:textId="038A3E58" w:rsidR="00D429ED" w:rsidRDefault="00D429ED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</w:p>
    <w:p w14:paraId="69865729" w14:textId="0C9F40BB" w:rsidR="00CA4033" w:rsidRPr="00CA4033" w:rsidRDefault="00682A83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>
        <w:rPr>
          <w:rFonts w:asciiTheme="minorHAnsi" w:hAnsiTheme="minorHAnsi" w:cstheme="minorHAnsi"/>
          <w:sz w:val="21"/>
          <w:szCs w:val="21"/>
          <w:lang w:eastAsia="ru-RU"/>
        </w:rPr>
        <w:t>Иные (с</w:t>
      </w:r>
      <w:r w:rsidR="00CA4033" w:rsidRPr="00CA4033">
        <w:rPr>
          <w:rFonts w:asciiTheme="minorHAnsi" w:hAnsiTheme="minorHAnsi" w:cstheme="minorHAnsi"/>
          <w:sz w:val="21"/>
          <w:szCs w:val="21"/>
          <w:lang w:eastAsia="ru-RU"/>
        </w:rPr>
        <w:t>опутствующи</w:t>
      </w:r>
      <w:r>
        <w:rPr>
          <w:rFonts w:asciiTheme="minorHAnsi" w:hAnsiTheme="minorHAnsi" w:cstheme="minorHAnsi"/>
          <w:sz w:val="21"/>
          <w:szCs w:val="21"/>
          <w:lang w:eastAsia="ru-RU"/>
        </w:rPr>
        <w:t>е депозитарным)</w:t>
      </w:r>
      <w:r w:rsidR="00CA4033" w:rsidRPr="00CA4033">
        <w:rPr>
          <w:rFonts w:asciiTheme="minorHAnsi" w:hAnsiTheme="minorHAnsi" w:cstheme="minorHAnsi"/>
          <w:sz w:val="21"/>
          <w:szCs w:val="21"/>
          <w:lang w:eastAsia="ru-RU"/>
        </w:rPr>
        <w:t xml:space="preserve"> услуг</w:t>
      </w:r>
      <w:r>
        <w:rPr>
          <w:rFonts w:asciiTheme="minorHAnsi" w:hAnsiTheme="minorHAnsi" w:cstheme="minorHAnsi"/>
          <w:sz w:val="21"/>
          <w:szCs w:val="21"/>
          <w:lang w:eastAsia="ru-RU"/>
        </w:rPr>
        <w:t>и и их</w:t>
      </w:r>
      <w:r w:rsidR="00CA4033">
        <w:rPr>
          <w:rFonts w:asciiTheme="minorHAnsi" w:hAnsiTheme="minorHAnsi" w:cstheme="minorHAnsi"/>
          <w:sz w:val="21"/>
          <w:szCs w:val="21"/>
          <w:lang w:eastAsia="ru-RU"/>
        </w:rPr>
        <w:t xml:space="preserve"> стоимость</w:t>
      </w:r>
      <w:r w:rsidR="00CA4033" w:rsidRPr="00CA4033">
        <w:rPr>
          <w:rFonts w:asciiTheme="minorHAnsi" w:hAnsiTheme="minorHAnsi" w:cstheme="minorHAnsi"/>
          <w:sz w:val="21"/>
          <w:szCs w:val="21"/>
          <w:lang w:eastAsia="ru-RU"/>
        </w:rPr>
        <w:t xml:space="preserve"> </w:t>
      </w:r>
      <w:r w:rsidR="00CA4033">
        <w:rPr>
          <w:rFonts w:asciiTheme="minorHAnsi" w:hAnsiTheme="minorHAnsi" w:cstheme="minorHAnsi"/>
          <w:sz w:val="21"/>
          <w:szCs w:val="21"/>
          <w:lang w:eastAsia="ru-RU"/>
        </w:rPr>
        <w:t>согласовыва</w:t>
      </w:r>
      <w:r>
        <w:rPr>
          <w:rFonts w:asciiTheme="minorHAnsi" w:hAnsiTheme="minorHAnsi" w:cstheme="minorHAnsi"/>
          <w:sz w:val="21"/>
          <w:szCs w:val="21"/>
          <w:lang w:eastAsia="ru-RU"/>
        </w:rPr>
        <w:t>ю</w:t>
      </w:r>
      <w:r w:rsidR="00CA4033">
        <w:rPr>
          <w:rFonts w:asciiTheme="minorHAnsi" w:hAnsiTheme="minorHAnsi" w:cstheme="minorHAnsi"/>
          <w:sz w:val="21"/>
          <w:szCs w:val="21"/>
          <w:lang w:eastAsia="ru-RU"/>
        </w:rPr>
        <w:t>тся сторонами дополнительно.</w:t>
      </w:r>
    </w:p>
    <w:sectPr w:rsidR="00CA4033" w:rsidRPr="00CA4033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  <w:footnote w:id="1">
    <w:p w14:paraId="3C74DFBD" w14:textId="33F9E786" w:rsidR="0013188F" w:rsidRPr="00BF529D" w:rsidRDefault="0013188F" w:rsidP="00575F8B">
      <w:pPr>
        <w:pStyle w:val="a9"/>
        <w:jc w:val="both"/>
        <w:rPr>
          <w:rFonts w:asciiTheme="minorHAnsi" w:hAnsiTheme="minorHAnsi" w:cstheme="minorHAnsi"/>
        </w:rPr>
      </w:pPr>
      <w:r w:rsidRPr="00BF529D">
        <w:rPr>
          <w:rStyle w:val="ab"/>
          <w:rFonts w:asciiTheme="minorHAnsi" w:hAnsiTheme="minorHAnsi" w:cstheme="minorHAnsi"/>
        </w:rPr>
        <w:footnoteRef/>
      </w:r>
      <w:r w:rsidRPr="00BF529D">
        <w:rPr>
          <w:rFonts w:asciiTheme="minorHAnsi" w:hAnsiTheme="minorHAnsi" w:cstheme="minorHAnsi"/>
        </w:rPr>
        <w:t xml:space="preserve"> Начисляется в последний рабочий день месяца или в день прекращения действия депозитарного договора</w:t>
      </w:r>
      <w:r w:rsidR="00394A82" w:rsidRPr="00BF529D">
        <w:rPr>
          <w:rFonts w:asciiTheme="minorHAnsi" w:hAnsiTheme="minorHAnsi" w:cstheme="minorHAnsi"/>
        </w:rPr>
        <w:t xml:space="preserve"> в полном объеме независимо от количества дней</w:t>
      </w:r>
      <w:r w:rsidRPr="00BF529D">
        <w:rPr>
          <w:rFonts w:asciiTheme="minorHAnsi" w:hAnsiTheme="minorHAnsi" w:cstheme="minorHAnsi"/>
        </w:rPr>
        <w:t xml:space="preserve">. </w:t>
      </w:r>
    </w:p>
    <w:p w14:paraId="33965A9E" w14:textId="43478F7A" w:rsidR="0013188F" w:rsidRPr="004A5E04" w:rsidRDefault="0013188F" w:rsidP="00AF4554">
      <w:pPr>
        <w:pStyle w:val="a9"/>
        <w:jc w:val="both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 xml:space="preserve">Начисляется </w:t>
      </w:r>
      <w:r w:rsidR="00394A82" w:rsidRPr="00BF529D">
        <w:rPr>
          <w:rFonts w:asciiTheme="minorHAnsi" w:hAnsiTheme="minorHAnsi" w:cstheme="minorHAnsi"/>
        </w:rPr>
        <w:t>при наличии остатка ценных бумаг на счет</w:t>
      </w:r>
      <w:r w:rsidR="00BF529D" w:rsidRPr="00BF529D">
        <w:rPr>
          <w:rFonts w:asciiTheme="minorHAnsi" w:hAnsiTheme="minorHAnsi" w:cstheme="minorHAnsi"/>
        </w:rPr>
        <w:t xml:space="preserve">е депо, а также в случае нулевого остатка на счете депо </w:t>
      </w:r>
      <w:r w:rsidRPr="00BF529D">
        <w:rPr>
          <w:rFonts w:asciiTheme="minorHAnsi" w:hAnsiTheme="minorHAnsi" w:cstheme="minorHAnsi"/>
        </w:rPr>
        <w:t xml:space="preserve">при </w:t>
      </w:r>
      <w:r w:rsidR="00CA5183">
        <w:rPr>
          <w:rFonts w:asciiTheme="minorHAnsi" w:hAnsiTheme="minorHAnsi" w:cstheme="minorHAnsi"/>
        </w:rPr>
        <w:t xml:space="preserve">условии </w:t>
      </w:r>
      <w:r w:rsidRPr="00BF529D">
        <w:rPr>
          <w:rFonts w:asciiTheme="minorHAnsi" w:hAnsiTheme="minorHAnsi" w:cstheme="minorHAnsi"/>
        </w:rPr>
        <w:t>совершени</w:t>
      </w:r>
      <w:r w:rsidR="00CA5183">
        <w:rPr>
          <w:rFonts w:asciiTheme="minorHAnsi" w:hAnsiTheme="minorHAnsi" w:cstheme="minorHAnsi"/>
        </w:rPr>
        <w:t>я</w:t>
      </w:r>
      <w:r w:rsidRPr="00BF529D">
        <w:rPr>
          <w:rFonts w:asciiTheme="minorHAnsi" w:hAnsiTheme="minorHAnsi" w:cstheme="minorHAnsi"/>
        </w:rPr>
        <w:t xml:space="preserve"> хотя бы одной депозитарной операции с ценными бумагами по счету депо в течение соответствующего месяца.</w:t>
      </w:r>
    </w:p>
    <w:p w14:paraId="54C921C5" w14:textId="2A631C59" w:rsidR="0020194E" w:rsidRPr="00BF529D" w:rsidRDefault="0020194E" w:rsidP="00AF4554">
      <w:pPr>
        <w:pStyle w:val="a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Не взимается</w:t>
      </w:r>
      <w:r w:rsidR="007D4C64">
        <w:rPr>
          <w:rFonts w:asciiTheme="minorHAnsi" w:hAnsiTheme="minorHAnsi" w:cstheme="minorHAnsi"/>
        </w:rPr>
        <w:t xml:space="preserve"> при совершении клиентом </w:t>
      </w:r>
      <w:r w:rsidR="00C7731B">
        <w:rPr>
          <w:rFonts w:asciiTheme="minorHAnsi" w:hAnsiTheme="minorHAnsi" w:cstheme="minorHAnsi"/>
        </w:rPr>
        <w:t xml:space="preserve">в отчетном месяце </w:t>
      </w:r>
      <w:r w:rsidR="007D4C64">
        <w:rPr>
          <w:rFonts w:asciiTheme="minorHAnsi" w:hAnsiTheme="minorHAnsi" w:cstheme="minorHAnsi"/>
        </w:rPr>
        <w:t>хотя бы одной сделки</w:t>
      </w:r>
      <w:r w:rsidR="00C7731B">
        <w:rPr>
          <w:rFonts w:asciiTheme="minorHAnsi" w:hAnsiTheme="minorHAnsi" w:cstheme="minorHAnsi"/>
        </w:rPr>
        <w:t xml:space="preserve"> </w:t>
      </w:r>
      <w:r w:rsidR="007D4C64">
        <w:rPr>
          <w:rFonts w:asciiTheme="minorHAnsi" w:hAnsiTheme="minorHAnsi" w:cstheme="minorHAnsi"/>
        </w:rPr>
        <w:t>в рамках Договора об оказании брокерских услуг на рынке ценных бумаг.</w:t>
      </w:r>
    </w:p>
  </w:footnote>
  <w:footnote w:id="2">
    <w:p w14:paraId="16EFD7E7" w14:textId="77777777" w:rsidR="00BF529D" w:rsidRDefault="00863D14">
      <w:pPr>
        <w:pStyle w:val="a9"/>
        <w:rPr>
          <w:rFonts w:asciiTheme="minorHAnsi" w:hAnsiTheme="minorHAnsi" w:cstheme="minorHAnsi"/>
        </w:rPr>
      </w:pPr>
      <w:r w:rsidRPr="00BF529D">
        <w:rPr>
          <w:rStyle w:val="ab"/>
          <w:rFonts w:asciiTheme="minorHAnsi" w:hAnsiTheme="minorHAnsi" w:cstheme="minorHAnsi"/>
        </w:rPr>
        <w:footnoteRef/>
      </w:r>
      <w:r w:rsidRPr="00BF529D">
        <w:rPr>
          <w:rFonts w:asciiTheme="minorHAnsi" w:hAnsiTheme="minorHAnsi" w:cstheme="minorHAnsi"/>
        </w:rPr>
        <w:t xml:space="preserve"> Не применяется для</w:t>
      </w:r>
      <w:r w:rsidR="00BF529D">
        <w:rPr>
          <w:rFonts w:asciiTheme="minorHAnsi" w:hAnsiTheme="minorHAnsi" w:cstheme="minorHAnsi"/>
        </w:rPr>
        <w:t>:</w:t>
      </w:r>
    </w:p>
    <w:p w14:paraId="5DAE0A09" w14:textId="202F8F02" w:rsidR="00863D14" w:rsidRDefault="00BF529D" w:rsidP="00BF529D">
      <w:pPr>
        <w:pStyle w:val="a9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863D14" w:rsidRPr="00BF529D">
        <w:rPr>
          <w:rFonts w:asciiTheme="minorHAnsi" w:hAnsiTheme="minorHAnsi" w:cstheme="minorHAnsi"/>
        </w:rPr>
        <w:t xml:space="preserve"> поручений на прием ценных бумаг</w:t>
      </w:r>
      <w:r>
        <w:rPr>
          <w:rFonts w:asciiTheme="minorHAnsi" w:hAnsiTheme="minorHAnsi" w:cstheme="minorHAnsi"/>
        </w:rPr>
        <w:t>;</w:t>
      </w:r>
    </w:p>
    <w:p w14:paraId="794FE24E" w14:textId="5982B7D3" w:rsidR="00BF529D" w:rsidRPr="00BF529D" w:rsidRDefault="00575F8B" w:rsidP="00BF529D">
      <w:pPr>
        <w:pStyle w:val="a9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залоговых распоряжений</w:t>
      </w:r>
      <w:r w:rsidR="009D0C56">
        <w:rPr>
          <w:rFonts w:asciiTheme="minorHAnsi" w:hAnsiTheme="minorHAnsi" w:cstheme="minorHAnsi"/>
        </w:rPr>
        <w:t>.</w:t>
      </w:r>
    </w:p>
  </w:footnote>
  <w:footnote w:id="3">
    <w:p w14:paraId="4BD38E50" w14:textId="77777777" w:rsidR="00863D14" w:rsidRPr="00BF529D" w:rsidRDefault="00774B85">
      <w:pPr>
        <w:pStyle w:val="a9"/>
        <w:rPr>
          <w:rFonts w:asciiTheme="minorHAnsi" w:hAnsiTheme="minorHAnsi" w:cstheme="minorHAnsi"/>
        </w:rPr>
      </w:pPr>
      <w:r w:rsidRPr="00BF529D">
        <w:rPr>
          <w:rStyle w:val="ab"/>
          <w:rFonts w:asciiTheme="minorHAnsi" w:hAnsiTheme="minorHAnsi" w:cstheme="minorHAnsi"/>
        </w:rPr>
        <w:footnoteRef/>
      </w:r>
      <w:r w:rsidRPr="00BF529D">
        <w:rPr>
          <w:rFonts w:asciiTheme="minorHAnsi" w:hAnsiTheme="minorHAnsi" w:cstheme="minorHAnsi"/>
        </w:rPr>
        <w:t xml:space="preserve"> Не применяется</w:t>
      </w:r>
      <w:r w:rsidR="00AC5B04" w:rsidRPr="00BF529D">
        <w:rPr>
          <w:rFonts w:asciiTheme="minorHAnsi" w:hAnsiTheme="minorHAnsi" w:cstheme="minorHAnsi"/>
        </w:rPr>
        <w:t xml:space="preserve"> для</w:t>
      </w:r>
      <w:r w:rsidR="00863D14" w:rsidRPr="00BF529D">
        <w:rPr>
          <w:rFonts w:asciiTheme="minorHAnsi" w:hAnsiTheme="minorHAnsi" w:cstheme="minorHAnsi"/>
        </w:rPr>
        <w:t>:</w:t>
      </w:r>
    </w:p>
    <w:p w14:paraId="64C76B26" w14:textId="0E3CD35E" w:rsidR="00863D14" w:rsidRPr="00BF529D" w:rsidRDefault="00863D14" w:rsidP="00F775BC">
      <w:pPr>
        <w:pStyle w:val="a9"/>
        <w:ind w:left="708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>-</w:t>
      </w:r>
      <w:r w:rsidR="00AC5B04" w:rsidRPr="00BF529D">
        <w:rPr>
          <w:rFonts w:asciiTheme="minorHAnsi" w:hAnsiTheme="minorHAnsi" w:cstheme="minorHAnsi"/>
        </w:rPr>
        <w:t xml:space="preserve"> поручений на </w:t>
      </w:r>
      <w:r w:rsidRPr="00BF529D">
        <w:rPr>
          <w:rFonts w:asciiTheme="minorHAnsi" w:hAnsiTheme="minorHAnsi" w:cstheme="minorHAnsi"/>
        </w:rPr>
        <w:t>п</w:t>
      </w:r>
      <w:r w:rsidR="00AC5B04" w:rsidRPr="00BF529D">
        <w:rPr>
          <w:rFonts w:asciiTheme="minorHAnsi" w:hAnsiTheme="minorHAnsi" w:cstheme="minorHAnsi"/>
        </w:rPr>
        <w:t xml:space="preserve">рием </w:t>
      </w:r>
      <w:r w:rsidRPr="00BF529D">
        <w:rPr>
          <w:rFonts w:asciiTheme="minorHAnsi" w:hAnsiTheme="minorHAnsi" w:cstheme="minorHAnsi"/>
        </w:rPr>
        <w:t>ценных бумаг</w:t>
      </w:r>
      <w:r w:rsidR="006E20C7" w:rsidRPr="00BF529D">
        <w:rPr>
          <w:rFonts w:asciiTheme="minorHAnsi" w:hAnsiTheme="minorHAnsi" w:cstheme="minorHAnsi"/>
        </w:rPr>
        <w:t>;</w:t>
      </w:r>
    </w:p>
    <w:p w14:paraId="17EB113B" w14:textId="66D0EF10" w:rsidR="00863D14" w:rsidRPr="00BF529D" w:rsidRDefault="00863D14" w:rsidP="00F775BC">
      <w:pPr>
        <w:pStyle w:val="a9"/>
        <w:ind w:left="708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>-</w:t>
      </w:r>
      <w:r w:rsidR="00AC5B04" w:rsidRPr="00BF529D">
        <w:rPr>
          <w:rFonts w:asciiTheme="minorHAnsi" w:hAnsiTheme="minorHAnsi" w:cstheme="minorHAnsi"/>
        </w:rPr>
        <w:t xml:space="preserve"> </w:t>
      </w:r>
      <w:r w:rsidRPr="00BF529D">
        <w:rPr>
          <w:rFonts w:asciiTheme="minorHAnsi" w:hAnsiTheme="minorHAnsi" w:cstheme="minorHAnsi"/>
        </w:rPr>
        <w:t>з</w:t>
      </w:r>
      <w:r w:rsidR="00AC5B04" w:rsidRPr="00BF529D">
        <w:rPr>
          <w:rFonts w:asciiTheme="minorHAnsi" w:hAnsiTheme="minorHAnsi" w:cstheme="minorHAnsi"/>
        </w:rPr>
        <w:t>алоговых распоряжений</w:t>
      </w:r>
      <w:r w:rsidR="009D0C56">
        <w:rPr>
          <w:rFonts w:asciiTheme="minorHAnsi" w:hAnsiTheme="minorHAnsi" w:cstheme="minorHAnsi"/>
        </w:rPr>
        <w:t>.</w:t>
      </w:r>
    </w:p>
    <w:p w14:paraId="6A1B9EA3" w14:textId="7870272E" w:rsidR="006E20C7" w:rsidRPr="00BC303B" w:rsidRDefault="00863D14" w:rsidP="00AF4554">
      <w:pPr>
        <w:pStyle w:val="a9"/>
        <w:ind w:left="708"/>
        <w:jc w:val="both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>- поручени</w:t>
      </w:r>
      <w:r w:rsidR="00BB3004" w:rsidRPr="00BF529D">
        <w:rPr>
          <w:rFonts w:asciiTheme="minorHAnsi" w:hAnsiTheme="minorHAnsi" w:cstheme="minorHAnsi"/>
        </w:rPr>
        <w:t>й</w:t>
      </w:r>
      <w:r w:rsidRPr="00BF529D">
        <w:rPr>
          <w:rFonts w:asciiTheme="minorHAnsi" w:hAnsiTheme="minorHAnsi" w:cstheme="minorHAnsi"/>
        </w:rPr>
        <w:t xml:space="preserve"> на перевод ценных бумаг между счетами двух разных депонентов в случае подачи одного поручения</w:t>
      </w:r>
      <w:r w:rsidR="00F775BC" w:rsidRPr="00BF529D">
        <w:rPr>
          <w:rFonts w:asciiTheme="minorHAnsi" w:hAnsiTheme="minorHAnsi" w:cstheme="minorHAnsi"/>
        </w:rPr>
        <w:t>,</w:t>
      </w:r>
      <w:r w:rsidRPr="00BF529D">
        <w:rPr>
          <w:rFonts w:asciiTheme="minorHAnsi" w:hAnsiTheme="minorHAnsi" w:cstheme="minorHAnsi"/>
        </w:rPr>
        <w:t xml:space="preserve"> подписанного обеими сторонами</w:t>
      </w:r>
      <w:r w:rsidR="009D0C56">
        <w:rPr>
          <w:rFonts w:asciiTheme="minorHAnsi" w:hAnsiTheme="minorHAnsi" w:cstheme="minorHAnsi"/>
        </w:rPr>
        <w:t>.</w:t>
      </w:r>
    </w:p>
  </w:footnote>
  <w:footnote w:id="4">
    <w:p w14:paraId="06192D98" w14:textId="345CD757" w:rsidR="00BC303B" w:rsidRPr="00BC303B" w:rsidRDefault="00BC303B">
      <w:pPr>
        <w:pStyle w:val="a9"/>
        <w:rPr>
          <w:rFonts w:asciiTheme="minorHAnsi" w:hAnsiTheme="minorHAnsi" w:cstheme="minorHAnsi"/>
        </w:rPr>
      </w:pPr>
      <w:r w:rsidRPr="00BC303B">
        <w:rPr>
          <w:rStyle w:val="ab"/>
          <w:rFonts w:asciiTheme="minorHAnsi" w:hAnsiTheme="minorHAnsi" w:cstheme="minorHAnsi"/>
        </w:rPr>
        <w:footnoteRef/>
      </w:r>
      <w:r w:rsidRPr="00BC303B">
        <w:rPr>
          <w:rFonts w:asciiTheme="minorHAnsi" w:hAnsiTheme="minorHAnsi" w:cstheme="minorHAnsi"/>
        </w:rPr>
        <w:t xml:space="preserve"> Применяется</w:t>
      </w:r>
      <w:r w:rsidR="0090613D">
        <w:rPr>
          <w:rFonts w:asciiTheme="minorHAnsi" w:hAnsiTheme="minorHAnsi" w:cstheme="minorHAnsi"/>
        </w:rPr>
        <w:t xml:space="preserve"> </w:t>
      </w:r>
      <w:r w:rsidRPr="00BC303B">
        <w:rPr>
          <w:rFonts w:asciiTheme="minorHAnsi" w:hAnsiTheme="minorHAnsi" w:cstheme="minorHAnsi"/>
        </w:rPr>
        <w:t>в случае перечисления доход</w:t>
      </w:r>
      <w:r>
        <w:rPr>
          <w:rFonts w:asciiTheme="minorHAnsi" w:hAnsiTheme="minorHAnsi" w:cstheme="minorHAnsi"/>
        </w:rPr>
        <w:t>а</w:t>
      </w:r>
      <w:r w:rsidRPr="00BC303B">
        <w:rPr>
          <w:rFonts w:asciiTheme="minorHAnsi" w:hAnsiTheme="minorHAnsi" w:cstheme="minorHAnsi"/>
        </w:rPr>
        <w:t xml:space="preserve"> по ценным бумагам на счет </w:t>
      </w:r>
      <w:r w:rsidR="00E12E4B">
        <w:rPr>
          <w:rFonts w:asciiTheme="minorHAnsi" w:hAnsiTheme="minorHAnsi" w:cstheme="minorHAnsi"/>
        </w:rPr>
        <w:t xml:space="preserve">клиента </w:t>
      </w:r>
      <w:r w:rsidRPr="00BC303B">
        <w:rPr>
          <w:rFonts w:asciiTheme="minorHAnsi" w:hAnsiTheme="minorHAnsi" w:cstheme="minorHAnsi"/>
        </w:rPr>
        <w:t>в другой организации</w:t>
      </w:r>
      <w:r w:rsidR="00151193">
        <w:rPr>
          <w:rFonts w:asciiTheme="minorHAnsi" w:hAnsiTheme="minorHAnsi" w:cstheme="minorHAnsi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46"/>
    <w:rsid w:val="000030DA"/>
    <w:rsid w:val="0006325C"/>
    <w:rsid w:val="000806E0"/>
    <w:rsid w:val="000A1244"/>
    <w:rsid w:val="000E0AB9"/>
    <w:rsid w:val="000E5815"/>
    <w:rsid w:val="001150AB"/>
    <w:rsid w:val="001258B0"/>
    <w:rsid w:val="0013188F"/>
    <w:rsid w:val="00151193"/>
    <w:rsid w:val="001E27CA"/>
    <w:rsid w:val="0020194E"/>
    <w:rsid w:val="00217B9E"/>
    <w:rsid w:val="00230342"/>
    <w:rsid w:val="00230BCE"/>
    <w:rsid w:val="0024168C"/>
    <w:rsid w:val="002622BB"/>
    <w:rsid w:val="002C24CD"/>
    <w:rsid w:val="002C5945"/>
    <w:rsid w:val="002C7538"/>
    <w:rsid w:val="002E7755"/>
    <w:rsid w:val="003272C3"/>
    <w:rsid w:val="00330FC7"/>
    <w:rsid w:val="0034693D"/>
    <w:rsid w:val="0036522C"/>
    <w:rsid w:val="00390473"/>
    <w:rsid w:val="00394A82"/>
    <w:rsid w:val="003F30A9"/>
    <w:rsid w:val="004113C2"/>
    <w:rsid w:val="00412AE3"/>
    <w:rsid w:val="00465B79"/>
    <w:rsid w:val="00486474"/>
    <w:rsid w:val="004935A1"/>
    <w:rsid w:val="004A5E04"/>
    <w:rsid w:val="004B37FE"/>
    <w:rsid w:val="004B657C"/>
    <w:rsid w:val="004E4512"/>
    <w:rsid w:val="004F7428"/>
    <w:rsid w:val="00502851"/>
    <w:rsid w:val="00507F30"/>
    <w:rsid w:val="005163DE"/>
    <w:rsid w:val="00542268"/>
    <w:rsid w:val="005559C3"/>
    <w:rsid w:val="00575F8B"/>
    <w:rsid w:val="0057643E"/>
    <w:rsid w:val="005D1BE7"/>
    <w:rsid w:val="005D48CD"/>
    <w:rsid w:val="005D61BD"/>
    <w:rsid w:val="005F4280"/>
    <w:rsid w:val="00682A83"/>
    <w:rsid w:val="006D139B"/>
    <w:rsid w:val="006D7A7A"/>
    <w:rsid w:val="006E20C7"/>
    <w:rsid w:val="006F324F"/>
    <w:rsid w:val="00714F8D"/>
    <w:rsid w:val="00723D93"/>
    <w:rsid w:val="0072752E"/>
    <w:rsid w:val="00734751"/>
    <w:rsid w:val="00765E9F"/>
    <w:rsid w:val="0077277B"/>
    <w:rsid w:val="00774B85"/>
    <w:rsid w:val="00793E84"/>
    <w:rsid w:val="007D4C64"/>
    <w:rsid w:val="007F15A7"/>
    <w:rsid w:val="007F6615"/>
    <w:rsid w:val="00802F17"/>
    <w:rsid w:val="00816FC8"/>
    <w:rsid w:val="008430BE"/>
    <w:rsid w:val="0086150B"/>
    <w:rsid w:val="00863D14"/>
    <w:rsid w:val="008A79DB"/>
    <w:rsid w:val="008B2726"/>
    <w:rsid w:val="008D3FBA"/>
    <w:rsid w:val="008F1325"/>
    <w:rsid w:val="0090613D"/>
    <w:rsid w:val="009731B4"/>
    <w:rsid w:val="00977012"/>
    <w:rsid w:val="009A31A6"/>
    <w:rsid w:val="009B4848"/>
    <w:rsid w:val="009B793C"/>
    <w:rsid w:val="009C7110"/>
    <w:rsid w:val="009D0C56"/>
    <w:rsid w:val="00A0100C"/>
    <w:rsid w:val="00A078B1"/>
    <w:rsid w:val="00A6614F"/>
    <w:rsid w:val="00A949CA"/>
    <w:rsid w:val="00A95E60"/>
    <w:rsid w:val="00AB3294"/>
    <w:rsid w:val="00AC5B04"/>
    <w:rsid w:val="00AC76AD"/>
    <w:rsid w:val="00AD5F0D"/>
    <w:rsid w:val="00AE64DD"/>
    <w:rsid w:val="00AE7039"/>
    <w:rsid w:val="00AF4554"/>
    <w:rsid w:val="00B03C00"/>
    <w:rsid w:val="00B0530A"/>
    <w:rsid w:val="00B10A71"/>
    <w:rsid w:val="00B24E50"/>
    <w:rsid w:val="00B55559"/>
    <w:rsid w:val="00B8082A"/>
    <w:rsid w:val="00B85CB9"/>
    <w:rsid w:val="00B96746"/>
    <w:rsid w:val="00BA2B99"/>
    <w:rsid w:val="00BB3004"/>
    <w:rsid w:val="00BC303B"/>
    <w:rsid w:val="00BC64C2"/>
    <w:rsid w:val="00BD0494"/>
    <w:rsid w:val="00BE112D"/>
    <w:rsid w:val="00BF529D"/>
    <w:rsid w:val="00C37CD9"/>
    <w:rsid w:val="00C73485"/>
    <w:rsid w:val="00C7731B"/>
    <w:rsid w:val="00CA4033"/>
    <w:rsid w:val="00CA5183"/>
    <w:rsid w:val="00D429ED"/>
    <w:rsid w:val="00D61EBF"/>
    <w:rsid w:val="00D621A4"/>
    <w:rsid w:val="00DA6E88"/>
    <w:rsid w:val="00DB14EB"/>
    <w:rsid w:val="00DB442F"/>
    <w:rsid w:val="00DC08B5"/>
    <w:rsid w:val="00DC7F46"/>
    <w:rsid w:val="00DF75C2"/>
    <w:rsid w:val="00E07782"/>
    <w:rsid w:val="00E12E4B"/>
    <w:rsid w:val="00E31F59"/>
    <w:rsid w:val="00E4154D"/>
    <w:rsid w:val="00E42DE7"/>
    <w:rsid w:val="00E42F4D"/>
    <w:rsid w:val="00E65990"/>
    <w:rsid w:val="00E7285A"/>
    <w:rsid w:val="00E9557F"/>
    <w:rsid w:val="00EA6C50"/>
    <w:rsid w:val="00ED7BFD"/>
    <w:rsid w:val="00F07AF4"/>
    <w:rsid w:val="00F3765D"/>
    <w:rsid w:val="00F775BC"/>
    <w:rsid w:val="00F845D0"/>
    <w:rsid w:val="00FC0834"/>
    <w:rsid w:val="00F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chartTrackingRefBased/>
  <w15:docId w15:val="{47362091-4280-41BE-BF04-DA1639EB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semiHidden/>
    <w:unhideWhenUsed/>
    <w:rsid w:val="00B24E50"/>
    <w:rPr>
      <w:vertAlign w:val="superscript"/>
    </w:rPr>
  </w:style>
  <w:style w:type="paragraph" w:styleId="af">
    <w:name w:val="List Paragraph"/>
    <w:basedOn w:val="a"/>
    <w:uiPriority w:val="34"/>
    <w:qFormat/>
    <w:rsid w:val="0077277B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Revision"/>
    <w:hidden/>
    <w:uiPriority w:val="99"/>
    <w:semiHidden/>
    <w:rsid w:val="00E41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5717-E533-4EFE-89BC-F2BF4874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Елена Зуйкова</cp:lastModifiedBy>
  <cp:revision>3</cp:revision>
  <dcterms:created xsi:type="dcterms:W3CDTF">2025-04-10T15:25:00Z</dcterms:created>
  <dcterms:modified xsi:type="dcterms:W3CDTF">2025-04-16T15:18:00Z</dcterms:modified>
</cp:coreProperties>
</file>